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A21AD" w14:textId="060AA440" w:rsidR="000B288F" w:rsidRPr="000B288F" w:rsidRDefault="000B288F" w:rsidP="000B288F">
      <w:pPr>
        <w:pStyle w:val="a5"/>
        <w:tabs>
          <w:tab w:val="left" w:pos="1800"/>
        </w:tabs>
        <w:ind w:left="1800" w:hanging="1800"/>
        <w:rPr>
          <w:rFonts w:ascii="Times New Roman" w:eastAsia="宋体" w:hAnsi="Times New Roman"/>
          <w:sz w:val="22"/>
          <w:szCs w:val="22"/>
          <w:lang w:eastAsia="zh-CN"/>
        </w:rPr>
      </w:pPr>
      <w:r w:rsidRPr="000B288F">
        <w:rPr>
          <w:rFonts w:ascii="Times New Roman" w:eastAsia="宋体" w:hAnsi="Times New Roman"/>
          <w:sz w:val="22"/>
          <w:szCs w:val="22"/>
          <w:lang w:eastAsia="zh-CN"/>
        </w:rPr>
        <w:t>3GPP TSG RAN WG1 #106-e</w:t>
      </w:r>
      <w:r w:rsidRPr="000B288F">
        <w:rPr>
          <w:rFonts w:ascii="Times New Roman" w:eastAsia="宋体" w:hAnsi="Times New Roman"/>
          <w:sz w:val="22"/>
          <w:szCs w:val="22"/>
          <w:lang w:eastAsia="zh-CN"/>
        </w:rPr>
        <w:tab/>
      </w:r>
      <w:r w:rsidRPr="000B288F">
        <w:rPr>
          <w:rFonts w:ascii="Times New Roman" w:eastAsia="宋体" w:hAnsi="Times New Roman"/>
          <w:sz w:val="22"/>
          <w:szCs w:val="22"/>
          <w:lang w:eastAsia="zh-CN"/>
        </w:rPr>
        <w:tab/>
        <w:t>R1-210</w:t>
      </w:r>
      <w:r w:rsidR="00E040FC">
        <w:rPr>
          <w:rFonts w:ascii="Times New Roman" w:eastAsia="宋体" w:hAnsi="Times New Roman"/>
          <w:sz w:val="22"/>
          <w:szCs w:val="22"/>
          <w:lang w:eastAsia="zh-CN"/>
        </w:rPr>
        <w:t>7225</w:t>
      </w:r>
    </w:p>
    <w:p w14:paraId="527C7D50" w14:textId="12552917" w:rsidR="001B1067" w:rsidRDefault="000B288F" w:rsidP="000B288F">
      <w:pPr>
        <w:pStyle w:val="a5"/>
        <w:tabs>
          <w:tab w:val="clear" w:pos="4536"/>
          <w:tab w:val="left" w:pos="1800"/>
        </w:tabs>
        <w:ind w:left="1800" w:hanging="1800"/>
        <w:rPr>
          <w:rFonts w:ascii="Times New Roman" w:eastAsia="宋体" w:hAnsi="Times New Roman"/>
          <w:sz w:val="22"/>
          <w:szCs w:val="22"/>
          <w:lang w:eastAsia="zh-CN"/>
        </w:rPr>
      </w:pPr>
      <w:r w:rsidRPr="000B288F">
        <w:rPr>
          <w:rFonts w:ascii="Times New Roman" w:eastAsia="宋体" w:hAnsi="Times New Roman"/>
          <w:sz w:val="22"/>
          <w:szCs w:val="22"/>
          <w:lang w:eastAsia="zh-CN"/>
        </w:rPr>
        <w:t>e-Meeting, August 16th – 27th, 2021</w:t>
      </w:r>
    </w:p>
    <w:p w14:paraId="68160AD4" w14:textId="77777777" w:rsidR="000B288F" w:rsidRPr="000B288F" w:rsidRDefault="000B288F" w:rsidP="000B288F">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45111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45111C">
        <w:rPr>
          <w:rFonts w:ascii="Times New Roman" w:hAnsi="Times New Roman"/>
          <w:sz w:val="22"/>
          <w:szCs w:val="22"/>
        </w:rPr>
        <w:t>Source:</w:t>
      </w:r>
      <w:r w:rsidRPr="0045111C">
        <w:rPr>
          <w:rFonts w:ascii="Times New Roman" w:hAnsi="Times New Roman"/>
          <w:sz w:val="22"/>
          <w:szCs w:val="22"/>
        </w:rPr>
        <w:tab/>
      </w:r>
      <w:r w:rsidR="00BC4A7D" w:rsidRPr="0045111C">
        <w:rPr>
          <w:rFonts w:ascii="Times New Roman" w:eastAsia="宋体" w:hAnsi="Times New Roman"/>
          <w:sz w:val="22"/>
          <w:szCs w:val="22"/>
          <w:lang w:eastAsia="zh-CN"/>
        </w:rPr>
        <w:t xml:space="preserve">OPPO </w:t>
      </w:r>
    </w:p>
    <w:p w14:paraId="380570C1" w14:textId="37383FC0" w:rsidR="00C81027" w:rsidRPr="0045111C" w:rsidRDefault="003E1484" w:rsidP="00C81027">
      <w:pPr>
        <w:pStyle w:val="a5"/>
        <w:tabs>
          <w:tab w:val="clear" w:pos="4536"/>
        </w:tabs>
        <w:ind w:left="1800" w:hangingChars="815" w:hanging="1800"/>
        <w:rPr>
          <w:rFonts w:ascii="Times New Roman" w:hAnsi="Times New Roman"/>
          <w:sz w:val="22"/>
          <w:szCs w:val="22"/>
        </w:rPr>
      </w:pPr>
      <w:r w:rsidRPr="0045111C">
        <w:rPr>
          <w:rFonts w:ascii="Times New Roman" w:hAnsi="Times New Roman"/>
          <w:sz w:val="22"/>
          <w:szCs w:val="22"/>
        </w:rPr>
        <w:t>Title:</w:t>
      </w:r>
      <w:r w:rsidRPr="0045111C">
        <w:rPr>
          <w:rFonts w:ascii="Times New Roman" w:hAnsi="Times New Roman"/>
          <w:sz w:val="22"/>
          <w:szCs w:val="22"/>
        </w:rPr>
        <w:tab/>
      </w:r>
      <w:r w:rsidR="00B94596" w:rsidRPr="00094AC3">
        <w:rPr>
          <w:rFonts w:ascii="Times New Roman" w:hAnsi="Times New Roman"/>
          <w:sz w:val="22"/>
          <w:szCs w:val="22"/>
        </w:rPr>
        <w:t xml:space="preserve">Wake up signal for NR </w:t>
      </w:r>
      <w:proofErr w:type="spellStart"/>
      <w:r w:rsidR="00B94596" w:rsidRPr="00094AC3">
        <w:rPr>
          <w:rFonts w:ascii="Times New Roman" w:hAnsi="Times New Roman"/>
          <w:sz w:val="22"/>
          <w:szCs w:val="22"/>
        </w:rPr>
        <w:t>sidelink</w:t>
      </w:r>
      <w:bookmarkStart w:id="0" w:name="_GoBack"/>
      <w:bookmarkEnd w:id="0"/>
      <w:proofErr w:type="spellEnd"/>
    </w:p>
    <w:p w14:paraId="380570C2" w14:textId="0C9C60A5" w:rsidR="003E1484" w:rsidRPr="0045111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45111C">
        <w:rPr>
          <w:rFonts w:ascii="Times New Roman" w:hAnsi="Times New Roman"/>
          <w:sz w:val="22"/>
          <w:szCs w:val="22"/>
        </w:rPr>
        <w:t>Agenda Item:</w:t>
      </w:r>
      <w:r w:rsidRPr="0045111C">
        <w:rPr>
          <w:rFonts w:ascii="Times New Roman" w:hAnsi="Times New Roman"/>
          <w:sz w:val="22"/>
          <w:szCs w:val="22"/>
        </w:rPr>
        <w:tab/>
      </w:r>
      <w:r w:rsidR="00014DE8" w:rsidRPr="0045111C">
        <w:rPr>
          <w:rFonts w:ascii="Times New Roman" w:eastAsia="宋体" w:hAnsi="Times New Roman"/>
          <w:sz w:val="22"/>
          <w:szCs w:val="22"/>
          <w:lang w:eastAsia="zh-CN"/>
        </w:rPr>
        <w:t>8.1</w:t>
      </w:r>
      <w:r w:rsidR="009F139F" w:rsidRPr="0045111C">
        <w:rPr>
          <w:rFonts w:ascii="Times New Roman" w:eastAsia="宋体" w:hAnsi="Times New Roman"/>
          <w:sz w:val="22"/>
          <w:szCs w:val="22"/>
          <w:lang w:eastAsia="zh-CN"/>
        </w:rPr>
        <w:t>1</w:t>
      </w:r>
      <w:r w:rsidR="00014DE8" w:rsidRPr="0045111C">
        <w:rPr>
          <w:rFonts w:ascii="Times New Roman" w:eastAsia="宋体" w:hAnsi="Times New Roman"/>
          <w:sz w:val="22"/>
          <w:szCs w:val="22"/>
          <w:lang w:eastAsia="zh-CN"/>
        </w:rPr>
        <w:t>.</w:t>
      </w:r>
      <w:r w:rsidR="00B94596" w:rsidRPr="0045111C">
        <w:rPr>
          <w:rFonts w:ascii="Times New Roman" w:eastAsia="宋体" w:hAnsi="Times New Roman"/>
          <w:sz w:val="22"/>
          <w:szCs w:val="22"/>
          <w:lang w:eastAsia="zh-CN"/>
        </w:rPr>
        <w:t>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45111C">
        <w:rPr>
          <w:rFonts w:ascii="Times New Roman" w:hAnsi="Times New Roman"/>
          <w:sz w:val="22"/>
          <w:szCs w:val="22"/>
        </w:rPr>
        <w:t>Document for:</w:t>
      </w:r>
      <w:r w:rsidRPr="0045111C">
        <w:rPr>
          <w:rFonts w:ascii="Times New Roman" w:hAnsi="Times New Roman"/>
          <w:sz w:val="22"/>
          <w:szCs w:val="22"/>
        </w:rPr>
        <w:tab/>
        <w:t>Discussio</w:t>
      </w:r>
      <w:r w:rsidRPr="0045111C">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F3594D">
      <w:pPr>
        <w:pStyle w:val="1"/>
        <w:numPr>
          <w:ilvl w:val="0"/>
          <w:numId w:val="27"/>
        </w:numPr>
        <w:rPr>
          <w:rFonts w:ascii="Times New Roman" w:hAnsi="Times New Roman" w:cs="Times New Roman"/>
        </w:rPr>
      </w:pPr>
      <w:r w:rsidRPr="009F5399">
        <w:rPr>
          <w:rFonts w:ascii="Times New Roman" w:hAnsi="Times New Roman" w:cs="Times New Roman"/>
        </w:rPr>
        <w:t>Introduction</w:t>
      </w:r>
    </w:p>
    <w:p w14:paraId="35487DA9" w14:textId="7E17E0AF" w:rsidR="0064212F" w:rsidRPr="00BA162A" w:rsidRDefault="00830C77" w:rsidP="00BA162A">
      <w:pPr>
        <w:pStyle w:val="a0"/>
        <w:rPr>
          <w:rFonts w:eastAsia="宋体"/>
          <w:lang w:eastAsia="zh-CN"/>
        </w:rPr>
      </w:pPr>
      <w:r>
        <w:rPr>
          <w:rFonts w:eastAsia="宋体"/>
          <w:lang w:eastAsia="zh-CN"/>
        </w:rPr>
        <w:t>I</w:t>
      </w:r>
      <w:r w:rsidR="0064212F">
        <w:rPr>
          <w:rFonts w:eastAsia="宋体"/>
          <w:lang w:eastAsia="zh-CN"/>
        </w:rPr>
        <w:t>n this contribution, we will discuss</w:t>
      </w:r>
      <w:r w:rsidR="00AA175A">
        <w:rPr>
          <w:rFonts w:eastAsia="宋体"/>
          <w:lang w:eastAsia="zh-CN"/>
        </w:rPr>
        <w:t xml:space="preserve"> Wake-up signal</w:t>
      </w:r>
      <w:r w:rsidR="0064212F">
        <w:rPr>
          <w:rFonts w:eastAsia="宋体"/>
          <w:lang w:eastAsia="zh-CN"/>
        </w:rPr>
        <w:t xml:space="preserve"> mechanism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AF71BB">
        <w:rPr>
          <w:rFonts w:eastAsia="宋体"/>
          <w:lang w:eastAsia="zh-CN"/>
        </w:rPr>
        <w:t>.</w:t>
      </w:r>
    </w:p>
    <w:p w14:paraId="4FA51426" w14:textId="72986093" w:rsidR="00F3594D" w:rsidRDefault="0064212F" w:rsidP="00F3594D">
      <w:pPr>
        <w:pStyle w:val="1"/>
        <w:numPr>
          <w:ilvl w:val="0"/>
          <w:numId w:val="27"/>
        </w:numPr>
        <w:rPr>
          <w:rFonts w:ascii="Times New Roman" w:hAnsi="Times New Roman" w:cs="Times New Roman"/>
        </w:rPr>
      </w:pPr>
      <w:r w:rsidRPr="002C48E3">
        <w:rPr>
          <w:rFonts w:ascii="Times New Roman" w:hAnsi="Times New Roman" w:cs="Times New Roman"/>
        </w:rPr>
        <w:t>Discussion</w:t>
      </w:r>
    </w:p>
    <w:p w14:paraId="4F5512A9" w14:textId="77777777" w:rsidR="00EC2273" w:rsidRDefault="00EC2273" w:rsidP="00AA175A">
      <w:pPr>
        <w:pStyle w:val="1"/>
        <w:numPr>
          <w:ilvl w:val="1"/>
          <w:numId w:val="27"/>
        </w:numPr>
        <w:rPr>
          <w:rFonts w:ascii="Times New Roman" w:hAnsi="Times New Roman" w:cs="Times New Roman"/>
        </w:rPr>
      </w:pPr>
      <w:r>
        <w:rPr>
          <w:rFonts w:ascii="Times New Roman" w:hAnsi="Times New Roman" w:cs="Times New Roman"/>
        </w:rPr>
        <w:t>Wake-up signal/Go-to-sleep signal</w:t>
      </w:r>
    </w:p>
    <w:p w14:paraId="0DB9CB18" w14:textId="77777777" w:rsidR="00EC2273" w:rsidRDefault="00EC2273" w:rsidP="00EC2273">
      <w:pPr>
        <w:pStyle w:val="a0"/>
        <w:rPr>
          <w:rFonts w:eastAsiaTheme="minorEastAsia"/>
          <w:lang w:eastAsia="zh-CN"/>
        </w:rPr>
      </w:pPr>
      <w:r>
        <w:rPr>
          <w:rFonts w:eastAsiaTheme="minorEastAsia"/>
          <w:lang w:eastAsia="zh-CN"/>
        </w:rPr>
        <w:t xml:space="preserve">Wake-up signal (WUS) was introduced in power saving topic in Rel-16. It can be combined with DRX to save power for terminals. Before starting the DRX on duration, </w:t>
      </w:r>
      <w:proofErr w:type="spellStart"/>
      <w:r>
        <w:rPr>
          <w:rFonts w:eastAsiaTheme="minorEastAsia"/>
          <w:lang w:eastAsia="zh-CN"/>
        </w:rPr>
        <w:t>gNB</w:t>
      </w:r>
      <w:proofErr w:type="spellEnd"/>
      <w:r>
        <w:rPr>
          <w:rFonts w:eastAsiaTheme="minorEastAsia"/>
          <w:lang w:eastAsia="zh-CN"/>
        </w:rPr>
        <w:t xml:space="preserve"> can send WUS or go-to-sleep (GTS) signal to UE to indicate whether UE needs to wake up for PDCCH reception. If GTS signal is received, UE will not wake up and keep sleeping, which can save power further. </w:t>
      </w:r>
    </w:p>
    <w:p w14:paraId="2BB10833" w14:textId="14854F20" w:rsidR="00EC2273" w:rsidRDefault="00EC2273" w:rsidP="00EC2273">
      <w:pPr>
        <w:pStyle w:val="a0"/>
        <w:rPr>
          <w:rFonts w:eastAsiaTheme="minorEastAsia"/>
          <w:lang w:eastAsia="zh-CN"/>
        </w:rPr>
      </w:pPr>
      <w:r>
        <w:rPr>
          <w:rFonts w:eastAsiaTheme="minorEastAsia" w:hint="eastAsia"/>
          <w:lang w:eastAsia="zh-CN"/>
        </w:rPr>
        <w:t>W</w:t>
      </w:r>
      <w:r>
        <w:rPr>
          <w:rFonts w:eastAsiaTheme="minorEastAsia"/>
          <w:lang w:eastAsia="zh-CN"/>
        </w:rPr>
        <w:t xml:space="preserve">US/GTS mechanism can be applied in </w:t>
      </w:r>
      <w:proofErr w:type="spellStart"/>
      <w:r>
        <w:rPr>
          <w:rFonts w:eastAsiaTheme="minorEastAsia"/>
          <w:lang w:eastAsia="zh-CN"/>
        </w:rPr>
        <w:t>sidelink</w:t>
      </w:r>
      <w:proofErr w:type="spellEnd"/>
      <w:r>
        <w:rPr>
          <w:rFonts w:eastAsiaTheme="minorEastAsia"/>
          <w:lang w:eastAsia="zh-CN"/>
        </w:rPr>
        <w:t>, especially for unicast. If there is no SL data to be transmitted from the TX UE, it can send GTS to RX UE to keep RX UE sleeping. If GTS is not received, or WUS is received by RX UE, it should wake up for SL reception.</w:t>
      </w:r>
    </w:p>
    <w:p w14:paraId="41945402" w14:textId="65DBB834" w:rsidR="00EC2273" w:rsidRDefault="00EC2273" w:rsidP="00EC2273">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sidR="00AA175A">
        <w:rPr>
          <w:rFonts w:eastAsiaTheme="minorEastAsia"/>
          <w:b/>
          <w:bCs/>
          <w:lang w:eastAsia="zh-CN"/>
        </w:rPr>
        <w:t>1</w:t>
      </w:r>
      <w:r w:rsidRPr="00537DB1">
        <w:rPr>
          <w:rFonts w:eastAsiaTheme="minorEastAsia"/>
          <w:b/>
          <w:bCs/>
          <w:lang w:eastAsia="zh-CN"/>
        </w:rPr>
        <w:t>:</w:t>
      </w:r>
      <w:r>
        <w:rPr>
          <w:rFonts w:eastAsiaTheme="minorEastAsia"/>
          <w:b/>
          <w:bCs/>
          <w:lang w:eastAsia="zh-CN"/>
        </w:rPr>
        <w:t xml:space="preserve"> WUS or GTS mechanism </w:t>
      </w:r>
      <w:r w:rsidR="006C051A">
        <w:rPr>
          <w:rFonts w:eastAsiaTheme="minorEastAsia"/>
          <w:b/>
          <w:bCs/>
          <w:lang w:eastAsia="zh-CN"/>
        </w:rPr>
        <w:t xml:space="preserve">combined with SL DRX </w:t>
      </w:r>
      <w:r>
        <w:rPr>
          <w:rFonts w:eastAsiaTheme="minorEastAsia"/>
          <w:b/>
          <w:bCs/>
          <w:lang w:eastAsia="zh-CN"/>
        </w:rPr>
        <w:t>can be applied to SL for power saving.</w:t>
      </w:r>
    </w:p>
    <w:p w14:paraId="7267B581" w14:textId="77777777" w:rsidR="00EC2273" w:rsidRDefault="00EC2273" w:rsidP="00EC2273">
      <w:pPr>
        <w:pStyle w:val="a0"/>
        <w:jc w:val="center"/>
      </w:pPr>
      <w:r>
        <w:object w:dxaOrig="4725" w:dyaOrig="1966" w14:anchorId="41D29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98.85pt" o:ole="">
            <v:imagedata r:id="rId8" o:title=""/>
          </v:shape>
          <o:OLEObject Type="Embed" ProgID="Visio.Drawing.15" ShapeID="_x0000_i1025" DrawAspect="Content" ObjectID="_1689679719" r:id="rId9"/>
        </w:object>
      </w:r>
    </w:p>
    <w:p w14:paraId="0FAAFB78" w14:textId="5CEB84B2" w:rsidR="00EC2273" w:rsidRDefault="00EC2273" w:rsidP="00EC227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52DDC">
        <w:rPr>
          <w:rFonts w:eastAsiaTheme="minorEastAsia"/>
          <w:lang w:eastAsia="zh-CN"/>
        </w:rPr>
        <w:t>1</w:t>
      </w:r>
    </w:p>
    <w:p w14:paraId="2D7DE9C2" w14:textId="77777777" w:rsidR="00EC2273" w:rsidRDefault="00EC2273" w:rsidP="00EC2273">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the WUS/GTS is carried in DCI and fix resource is allocated for the DCI transmission so that UE can detect the DCI to determine whether needs to wake-up. While for NR SL, it is not suitable to put the WUS/GTS in SCI since UE needs to select resource for PSCCH/PSSCH transmission and the selected resource is not known by RX UE. RX UE has to do blind detection of the PSCCH/PSSCH which conflict with power saving mechanism. </w:t>
      </w:r>
    </w:p>
    <w:p w14:paraId="527D9609" w14:textId="3AD76B72" w:rsidR="00EC2273" w:rsidRPr="002F6B55" w:rsidRDefault="00EC2273" w:rsidP="00EC2273">
      <w:pPr>
        <w:pStyle w:val="a0"/>
        <w:rPr>
          <w:rFonts w:eastAsiaTheme="minorEastAsia"/>
          <w:b/>
          <w:lang w:eastAsia="zh-CN"/>
        </w:rPr>
      </w:pPr>
      <w:r w:rsidRPr="002F6B55">
        <w:rPr>
          <w:rFonts w:eastAsiaTheme="minorEastAsia"/>
          <w:b/>
          <w:lang w:eastAsia="zh-CN"/>
        </w:rPr>
        <w:t>Observation: SL WUS/GTS is not suitable to be carried in PSCCH or PSSCH.</w:t>
      </w:r>
    </w:p>
    <w:p w14:paraId="36F1B9F3" w14:textId="41DBA418" w:rsidR="00EC2273" w:rsidRDefault="00EC2273" w:rsidP="00EC2273">
      <w:pPr>
        <w:pStyle w:val="a0"/>
      </w:pPr>
      <w:r>
        <w:rPr>
          <w:rFonts w:eastAsiaTheme="minorEastAsia"/>
          <w:lang w:eastAsia="zh-CN"/>
        </w:rPr>
        <w:t xml:space="preserve">Similar as PSFCH which is sequence based, the WUS/GTS signal can be carried in a sequence. In that case, the multiplexing between WUS/GTS with PSCCH/PSSCH can take the multiplexing </w:t>
      </w:r>
      <w:r w:rsidR="004F59E8">
        <w:rPr>
          <w:rFonts w:eastAsiaTheme="minorEastAsia"/>
          <w:lang w:eastAsia="zh-CN"/>
        </w:rPr>
        <w:t xml:space="preserve">scheme </w:t>
      </w:r>
      <w:r>
        <w:rPr>
          <w:rFonts w:eastAsiaTheme="minorEastAsia"/>
          <w:lang w:eastAsia="zh-CN"/>
        </w:rPr>
        <w:t xml:space="preserve">between PSFCH and PSCCH/PSSCH as starting point. An illustration is shown in Figure </w:t>
      </w:r>
      <w:r w:rsidR="004F59E8">
        <w:rPr>
          <w:rFonts w:eastAsiaTheme="minorEastAsia"/>
          <w:lang w:eastAsia="zh-CN"/>
        </w:rPr>
        <w:t>2</w:t>
      </w:r>
      <w:r>
        <w:rPr>
          <w:rFonts w:eastAsiaTheme="minorEastAsia"/>
          <w:lang w:eastAsia="zh-CN"/>
        </w:rPr>
        <w:t xml:space="preserve">.  The period of PSFCH is 4 slots. The associated PSFCH corresponding to PSSCH transmission in slot 0/1/2/3 is in slot 5. The RB set for PSFCH candidate resources is indicated by </w:t>
      </w:r>
      <w:proofErr w:type="spellStart"/>
      <w:r w:rsidRPr="00B16787">
        <w:rPr>
          <w:i/>
        </w:rPr>
        <w:t>rbSetPSFCH</w:t>
      </w:r>
      <w:proofErr w:type="spellEnd"/>
      <w:r>
        <w:t>. The rest PRBs with</w:t>
      </w:r>
      <w:r w:rsidR="00DC4CFE">
        <w:rPr>
          <w:rFonts w:eastAsiaTheme="minorEastAsia" w:hint="eastAsia"/>
          <w:lang w:eastAsia="zh-CN"/>
        </w:rPr>
        <w:t>in</w:t>
      </w:r>
      <w:r>
        <w:t xml:space="preserve"> the same slot can be allocated to WUS/GTS. WUS/GTS sequence is </w:t>
      </w:r>
      <w:proofErr w:type="spellStart"/>
      <w:r>
        <w:t>FDMed</w:t>
      </w:r>
      <w:proofErr w:type="spellEnd"/>
      <w:r>
        <w:t xml:space="preserve"> with PSFCH in the slot. </w:t>
      </w:r>
    </w:p>
    <w:p w14:paraId="72778195" w14:textId="0DD74DEC" w:rsidR="00EC2273" w:rsidRPr="002F6B55" w:rsidRDefault="00EC2273" w:rsidP="00EC2273">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w:t>
      </w:r>
      <w:r w:rsidR="00AA175A">
        <w:rPr>
          <w:rFonts w:eastAsiaTheme="minorEastAsia"/>
          <w:b/>
          <w:lang w:eastAsia="zh-CN"/>
        </w:rPr>
        <w:t>2</w:t>
      </w:r>
      <w:r w:rsidRPr="002F6B55">
        <w:rPr>
          <w:rFonts w:eastAsiaTheme="minorEastAsia"/>
          <w:b/>
          <w:lang w:eastAsia="zh-CN"/>
        </w:rPr>
        <w:t xml:space="preserve">: </w:t>
      </w:r>
    </w:p>
    <w:p w14:paraId="28436BA3" w14:textId="77777777" w:rsidR="004F59E8" w:rsidRDefault="004F59E8" w:rsidP="004F59E8">
      <w:pPr>
        <w:pStyle w:val="a0"/>
        <w:numPr>
          <w:ilvl w:val="1"/>
          <w:numId w:val="8"/>
        </w:numPr>
        <w:rPr>
          <w:rFonts w:eastAsiaTheme="minorEastAsia"/>
          <w:b/>
          <w:lang w:eastAsia="zh-CN"/>
        </w:rPr>
      </w:pPr>
      <w:r>
        <w:rPr>
          <w:rFonts w:eastAsiaTheme="minorEastAsia" w:hint="eastAsia"/>
          <w:b/>
          <w:lang w:eastAsia="zh-CN"/>
        </w:rPr>
        <w:t>SL</w:t>
      </w:r>
      <w:r>
        <w:rPr>
          <w:rFonts w:eastAsiaTheme="minorEastAsia"/>
          <w:b/>
          <w:lang w:eastAsia="zh-CN"/>
        </w:rPr>
        <w:t xml:space="preserve"> </w:t>
      </w:r>
      <w:r w:rsidRPr="002F6B55">
        <w:rPr>
          <w:rFonts w:eastAsiaTheme="minorEastAsia" w:hint="eastAsia"/>
          <w:b/>
          <w:lang w:eastAsia="zh-CN"/>
        </w:rPr>
        <w:t>W</w:t>
      </w:r>
      <w:r w:rsidRPr="002F6B55">
        <w:rPr>
          <w:rFonts w:eastAsiaTheme="minorEastAsia"/>
          <w:b/>
          <w:lang w:eastAsia="zh-CN"/>
        </w:rPr>
        <w:t>US/GTS signal is carried in sequence</w:t>
      </w:r>
    </w:p>
    <w:p w14:paraId="0E78FA44" w14:textId="6190AE5C" w:rsidR="00C07BB9" w:rsidRDefault="00C07BB9" w:rsidP="00EC2273">
      <w:pPr>
        <w:pStyle w:val="a0"/>
        <w:numPr>
          <w:ilvl w:val="1"/>
          <w:numId w:val="8"/>
        </w:numPr>
        <w:rPr>
          <w:rFonts w:eastAsiaTheme="minorEastAsia"/>
          <w:b/>
          <w:lang w:eastAsia="zh-CN"/>
        </w:rPr>
      </w:pPr>
      <w:r>
        <w:rPr>
          <w:rFonts w:eastAsiaTheme="minorEastAsia"/>
          <w:b/>
          <w:lang w:eastAsia="zh-CN"/>
        </w:rPr>
        <w:t xml:space="preserve">The </w:t>
      </w:r>
      <w:r w:rsidR="004F59E8">
        <w:rPr>
          <w:rFonts w:eastAsiaTheme="minorEastAsia"/>
          <w:b/>
          <w:lang w:eastAsia="zh-CN"/>
        </w:rPr>
        <w:t xml:space="preserve">channel </w:t>
      </w:r>
      <w:r>
        <w:rPr>
          <w:rFonts w:eastAsiaTheme="minorEastAsia"/>
          <w:b/>
          <w:lang w:eastAsia="zh-CN"/>
        </w:rPr>
        <w:t>structure of R16 PSFCH can be taken as starting point for SL WUS/GTS design.</w:t>
      </w:r>
    </w:p>
    <w:p w14:paraId="0A848927" w14:textId="556FBFCF" w:rsidR="00EC2273" w:rsidRPr="002F6B55" w:rsidRDefault="00AF1DEF" w:rsidP="00EC2273">
      <w:pPr>
        <w:pStyle w:val="a0"/>
        <w:numPr>
          <w:ilvl w:val="1"/>
          <w:numId w:val="8"/>
        </w:numPr>
        <w:rPr>
          <w:rFonts w:eastAsiaTheme="minorEastAsia"/>
          <w:b/>
          <w:lang w:eastAsia="zh-CN"/>
        </w:rPr>
      </w:pPr>
      <w:r>
        <w:rPr>
          <w:rFonts w:eastAsiaTheme="minorEastAsia"/>
          <w:b/>
          <w:lang w:eastAsia="zh-CN"/>
        </w:rPr>
        <w:t xml:space="preserve">FDM between </w:t>
      </w:r>
      <w:r w:rsidR="00DC4CFE">
        <w:rPr>
          <w:rFonts w:eastAsiaTheme="minorEastAsia"/>
          <w:b/>
          <w:lang w:eastAsia="zh-CN"/>
        </w:rPr>
        <w:t xml:space="preserve">SL </w:t>
      </w:r>
      <w:r w:rsidR="00EC2273" w:rsidRPr="002F6B55">
        <w:rPr>
          <w:rFonts w:eastAsiaTheme="minorEastAsia" w:hint="eastAsia"/>
          <w:b/>
          <w:lang w:eastAsia="zh-CN"/>
        </w:rPr>
        <w:t>W</w:t>
      </w:r>
      <w:r w:rsidR="00EC2273" w:rsidRPr="002F6B55">
        <w:rPr>
          <w:rFonts w:eastAsiaTheme="minorEastAsia"/>
          <w:b/>
          <w:lang w:eastAsia="zh-CN"/>
        </w:rPr>
        <w:t xml:space="preserve">US/GTS signal </w:t>
      </w:r>
      <w:r>
        <w:rPr>
          <w:rFonts w:eastAsiaTheme="minorEastAsia"/>
          <w:b/>
          <w:lang w:eastAsia="zh-CN"/>
        </w:rPr>
        <w:t>and</w:t>
      </w:r>
      <w:r w:rsidR="00EC2273" w:rsidRPr="002F6B55">
        <w:rPr>
          <w:rFonts w:eastAsiaTheme="minorEastAsia"/>
          <w:b/>
          <w:lang w:eastAsia="zh-CN"/>
        </w:rPr>
        <w:t xml:space="preserve"> PSFCH in the same slot</w:t>
      </w:r>
      <w:r>
        <w:rPr>
          <w:rFonts w:eastAsiaTheme="minorEastAsia"/>
          <w:b/>
          <w:lang w:eastAsia="zh-CN"/>
        </w:rPr>
        <w:t xml:space="preserve"> is supported</w:t>
      </w:r>
      <w:r w:rsidR="00EC2273" w:rsidRPr="002F6B55">
        <w:rPr>
          <w:rFonts w:eastAsiaTheme="minorEastAsia"/>
          <w:b/>
          <w:lang w:eastAsia="zh-CN"/>
        </w:rPr>
        <w:t>.</w:t>
      </w:r>
    </w:p>
    <w:p w14:paraId="03A19CA7" w14:textId="77777777" w:rsidR="00EC2273" w:rsidRDefault="00EC2273" w:rsidP="00EC2273">
      <w:pPr>
        <w:pStyle w:val="a0"/>
        <w:jc w:val="center"/>
      </w:pPr>
      <w:r>
        <w:object w:dxaOrig="15466" w:dyaOrig="5371" w14:anchorId="4803A81C">
          <v:shape id="_x0000_i1026" type="#_x0000_t75" style="width:362.15pt;height:125.75pt" o:ole="">
            <v:imagedata r:id="rId10" o:title=""/>
          </v:shape>
          <o:OLEObject Type="Embed" ProgID="Visio.Drawing.15" ShapeID="_x0000_i1026" DrawAspect="Content" ObjectID="_1689679720" r:id="rId11"/>
        </w:object>
      </w:r>
    </w:p>
    <w:p w14:paraId="6A03604C" w14:textId="442A4B32" w:rsidR="00EC2273" w:rsidRDefault="00EC2273" w:rsidP="00EC2273">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F52DDC">
        <w:rPr>
          <w:rFonts w:eastAsiaTheme="minorEastAsia"/>
          <w:lang w:eastAsia="zh-CN"/>
        </w:rPr>
        <w:t>2</w:t>
      </w:r>
      <w:r>
        <w:rPr>
          <w:rFonts w:eastAsiaTheme="minorEastAsia"/>
          <w:lang w:eastAsia="zh-CN"/>
        </w:rPr>
        <w:t xml:space="preserve"> Illustration of multiplexing between WUS/GTS and PSCCH/PSSCH/PSFCH</w:t>
      </w:r>
    </w:p>
    <w:p w14:paraId="1E923534" w14:textId="77777777" w:rsidR="00EC2273" w:rsidRPr="00E57CBB" w:rsidRDefault="00EC2273" w:rsidP="00EC2273">
      <w:pPr>
        <w:pStyle w:val="a0"/>
        <w:rPr>
          <w:rFonts w:eastAsiaTheme="minorEastAsia"/>
          <w:lang w:eastAsia="zh-CN"/>
        </w:rPr>
      </w:pPr>
    </w:p>
    <w:p w14:paraId="5ABDE3A2" w14:textId="77777777" w:rsidR="00EC2273" w:rsidRPr="008311CB" w:rsidRDefault="00EC2273" w:rsidP="00EC2273">
      <w:pPr>
        <w:pStyle w:val="a0"/>
        <w:rPr>
          <w:rFonts w:eastAsiaTheme="minorEastAsia"/>
          <w:lang w:eastAsia="zh-CN"/>
        </w:rPr>
      </w:pPr>
    </w:p>
    <w:p w14:paraId="3805712A" w14:textId="45AC9E99"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51F35708" w:rsidR="0063508F" w:rsidRDefault="0055281A" w:rsidP="0063508F">
      <w:pPr>
        <w:pStyle w:val="a0"/>
        <w:rPr>
          <w:rFonts w:eastAsiaTheme="minorEastAsia"/>
          <w:lang w:eastAsia="zh-CN"/>
        </w:rPr>
      </w:pPr>
      <w:r>
        <w:rPr>
          <w:rFonts w:eastAsiaTheme="minorEastAsia"/>
          <w:lang w:eastAsia="zh-CN"/>
        </w:rPr>
        <w:t xml:space="preserve">In this contribution, </w:t>
      </w:r>
      <w:r w:rsidR="006D3B3A">
        <w:rPr>
          <w:rFonts w:eastAsiaTheme="minorEastAsia"/>
          <w:lang w:eastAsia="zh-CN"/>
        </w:rPr>
        <w:t>the SL WUS/GTS mechanism w</w:t>
      </w:r>
      <w:r w:rsidR="009958FC">
        <w:rPr>
          <w:rFonts w:eastAsiaTheme="minorEastAsia"/>
          <w:lang w:eastAsia="zh-CN"/>
        </w:rPr>
        <w:t>as</w:t>
      </w:r>
      <w:r w:rsidR="006D3B3A">
        <w:rPr>
          <w:rFonts w:eastAsiaTheme="minorEastAsia"/>
          <w:lang w:eastAsia="zh-CN"/>
        </w:rPr>
        <w:t xml:space="preserve"> discussed</w:t>
      </w:r>
      <w:r w:rsidR="00F54F3D">
        <w:rPr>
          <w:rFonts w:eastAsiaTheme="minorEastAsia"/>
          <w:lang w:eastAsia="zh-CN"/>
        </w:rPr>
        <w:t>. The following observation and proposals are given:</w:t>
      </w:r>
    </w:p>
    <w:p w14:paraId="05F0978E" w14:textId="77777777" w:rsidR="006D3B3A" w:rsidRPr="002F6B55" w:rsidRDefault="006D3B3A" w:rsidP="006D3B3A">
      <w:pPr>
        <w:pStyle w:val="a0"/>
        <w:rPr>
          <w:rFonts w:eastAsiaTheme="minorEastAsia"/>
          <w:b/>
          <w:lang w:eastAsia="zh-CN"/>
        </w:rPr>
      </w:pPr>
      <w:r w:rsidRPr="002F6B55">
        <w:rPr>
          <w:rFonts w:eastAsiaTheme="minorEastAsia"/>
          <w:b/>
          <w:lang w:eastAsia="zh-CN"/>
        </w:rPr>
        <w:t>Observation: SL WUS/GTS is not suitable to be carried in PSCCH or PSSCH.</w:t>
      </w:r>
    </w:p>
    <w:p w14:paraId="7FE7E3B7" w14:textId="77777777" w:rsidR="006C051A" w:rsidRDefault="006C051A" w:rsidP="006C051A">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Pr>
          <w:rFonts w:eastAsiaTheme="minorEastAsia"/>
          <w:b/>
          <w:bCs/>
          <w:lang w:eastAsia="zh-CN"/>
        </w:rPr>
        <w:t>1</w:t>
      </w:r>
      <w:r w:rsidRPr="00537DB1">
        <w:rPr>
          <w:rFonts w:eastAsiaTheme="minorEastAsia"/>
          <w:b/>
          <w:bCs/>
          <w:lang w:eastAsia="zh-CN"/>
        </w:rPr>
        <w:t>:</w:t>
      </w:r>
      <w:r>
        <w:rPr>
          <w:rFonts w:eastAsiaTheme="minorEastAsia"/>
          <w:b/>
          <w:bCs/>
          <w:lang w:eastAsia="zh-CN"/>
        </w:rPr>
        <w:t xml:space="preserve"> WUS or GTS mechanism combined with SL DRX can be applied to SL for power saving.</w:t>
      </w:r>
    </w:p>
    <w:p w14:paraId="44DF9C6D" w14:textId="77777777" w:rsidR="004F59E8" w:rsidRPr="002F6B55" w:rsidRDefault="004F59E8" w:rsidP="004F59E8">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w:t>
      </w:r>
      <w:r>
        <w:rPr>
          <w:rFonts w:eastAsiaTheme="minorEastAsia"/>
          <w:b/>
          <w:lang w:eastAsia="zh-CN"/>
        </w:rPr>
        <w:t>2</w:t>
      </w:r>
      <w:r w:rsidRPr="002F6B55">
        <w:rPr>
          <w:rFonts w:eastAsiaTheme="minorEastAsia"/>
          <w:b/>
          <w:lang w:eastAsia="zh-CN"/>
        </w:rPr>
        <w:t xml:space="preserve">: </w:t>
      </w:r>
    </w:p>
    <w:p w14:paraId="5180E3AE" w14:textId="77777777" w:rsidR="004F59E8" w:rsidRDefault="004F59E8" w:rsidP="004F59E8">
      <w:pPr>
        <w:pStyle w:val="a0"/>
        <w:numPr>
          <w:ilvl w:val="1"/>
          <w:numId w:val="8"/>
        </w:numPr>
        <w:rPr>
          <w:rFonts w:eastAsiaTheme="minorEastAsia"/>
          <w:b/>
          <w:lang w:eastAsia="zh-CN"/>
        </w:rPr>
      </w:pPr>
      <w:r>
        <w:rPr>
          <w:rFonts w:eastAsiaTheme="minorEastAsia" w:hint="eastAsia"/>
          <w:b/>
          <w:lang w:eastAsia="zh-CN"/>
        </w:rPr>
        <w:t>SL</w:t>
      </w:r>
      <w:r>
        <w:rPr>
          <w:rFonts w:eastAsiaTheme="minorEastAsia"/>
          <w:b/>
          <w:lang w:eastAsia="zh-CN"/>
        </w:rPr>
        <w:t xml:space="preserve"> </w:t>
      </w:r>
      <w:r w:rsidRPr="002F6B55">
        <w:rPr>
          <w:rFonts w:eastAsiaTheme="minorEastAsia" w:hint="eastAsia"/>
          <w:b/>
          <w:lang w:eastAsia="zh-CN"/>
        </w:rPr>
        <w:t>W</w:t>
      </w:r>
      <w:r w:rsidRPr="002F6B55">
        <w:rPr>
          <w:rFonts w:eastAsiaTheme="minorEastAsia"/>
          <w:b/>
          <w:lang w:eastAsia="zh-CN"/>
        </w:rPr>
        <w:t>US/GTS signal is carried in sequence</w:t>
      </w:r>
    </w:p>
    <w:p w14:paraId="58AB5B22" w14:textId="77777777" w:rsidR="004F59E8" w:rsidRDefault="004F59E8" w:rsidP="004F59E8">
      <w:pPr>
        <w:pStyle w:val="a0"/>
        <w:numPr>
          <w:ilvl w:val="1"/>
          <w:numId w:val="8"/>
        </w:numPr>
        <w:rPr>
          <w:rFonts w:eastAsiaTheme="minorEastAsia"/>
          <w:b/>
          <w:lang w:eastAsia="zh-CN"/>
        </w:rPr>
      </w:pPr>
      <w:r>
        <w:rPr>
          <w:rFonts w:eastAsiaTheme="minorEastAsia"/>
          <w:b/>
          <w:lang w:eastAsia="zh-CN"/>
        </w:rPr>
        <w:t>The channel structure of R16 PSFCH can be taken as starting point for SL WUS/GTS design.</w:t>
      </w:r>
    </w:p>
    <w:p w14:paraId="40D407C9" w14:textId="77777777" w:rsidR="004F59E8" w:rsidRPr="002F6B55" w:rsidRDefault="004F59E8" w:rsidP="004F59E8">
      <w:pPr>
        <w:pStyle w:val="a0"/>
        <w:numPr>
          <w:ilvl w:val="1"/>
          <w:numId w:val="8"/>
        </w:numPr>
        <w:rPr>
          <w:rFonts w:eastAsiaTheme="minorEastAsia"/>
          <w:b/>
          <w:lang w:eastAsia="zh-CN"/>
        </w:rPr>
      </w:pPr>
      <w:r>
        <w:rPr>
          <w:rFonts w:eastAsiaTheme="minorEastAsia"/>
          <w:b/>
          <w:lang w:eastAsia="zh-CN"/>
        </w:rPr>
        <w:t xml:space="preserve">FDM between SL </w:t>
      </w:r>
      <w:r w:rsidRPr="002F6B55">
        <w:rPr>
          <w:rFonts w:eastAsiaTheme="minorEastAsia" w:hint="eastAsia"/>
          <w:b/>
          <w:lang w:eastAsia="zh-CN"/>
        </w:rPr>
        <w:t>W</w:t>
      </w:r>
      <w:r w:rsidRPr="002F6B55">
        <w:rPr>
          <w:rFonts w:eastAsiaTheme="minorEastAsia"/>
          <w:b/>
          <w:lang w:eastAsia="zh-CN"/>
        </w:rPr>
        <w:t xml:space="preserve">US/GTS signal </w:t>
      </w:r>
      <w:r>
        <w:rPr>
          <w:rFonts w:eastAsiaTheme="minorEastAsia"/>
          <w:b/>
          <w:lang w:eastAsia="zh-CN"/>
        </w:rPr>
        <w:t>and</w:t>
      </w:r>
      <w:r w:rsidRPr="002F6B55">
        <w:rPr>
          <w:rFonts w:eastAsiaTheme="minorEastAsia"/>
          <w:b/>
          <w:lang w:eastAsia="zh-CN"/>
        </w:rPr>
        <w:t xml:space="preserve"> PSFCH in the same slot</w:t>
      </w:r>
      <w:r>
        <w:rPr>
          <w:rFonts w:eastAsiaTheme="minorEastAsia"/>
          <w:b/>
          <w:lang w:eastAsia="zh-CN"/>
        </w:rPr>
        <w:t xml:space="preserve"> is supported</w:t>
      </w:r>
      <w:r w:rsidRPr="002F6B55">
        <w:rPr>
          <w:rFonts w:eastAsiaTheme="minorEastAsia"/>
          <w:b/>
          <w:lang w:eastAsia="zh-CN"/>
        </w:rPr>
        <w:t>.</w:t>
      </w:r>
    </w:p>
    <w:p w14:paraId="03A8B634" w14:textId="1F6878C4" w:rsidR="00E53509" w:rsidRPr="004F59E8" w:rsidRDefault="00E53509" w:rsidP="00CF625F">
      <w:pPr>
        <w:contextualSpacing/>
        <w:rPr>
          <w:rFonts w:eastAsiaTheme="minorEastAsia" w:cs="Arial"/>
          <w:lang w:eastAsia="zh-CN"/>
        </w:rPr>
      </w:pPr>
    </w:p>
    <w:sectPr w:rsidR="00E53509" w:rsidRPr="004F59E8"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CB0" w16cex:dateUtc="2021-01-13T10:38:00Z"/>
  <w16cex:commentExtensible w16cex:durableId="23A9C5A4" w16cex:dateUtc="2021-01-13T11:16:00Z"/>
  <w16cex:commentExtensible w16cex:durableId="23A9C1AA" w16cex:dateUtc="2021-01-13T1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1848D" w14:textId="77777777" w:rsidR="00122F08" w:rsidRDefault="00122F08">
      <w:r>
        <w:separator/>
      </w:r>
    </w:p>
  </w:endnote>
  <w:endnote w:type="continuationSeparator" w:id="0">
    <w:p w14:paraId="485C5508" w14:textId="77777777" w:rsidR="00122F08" w:rsidRDefault="0012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141281" w:rsidRDefault="0014128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141281" w:rsidRDefault="0014128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659E5" w14:textId="77777777" w:rsidR="00122F08" w:rsidRDefault="00122F08">
      <w:r>
        <w:separator/>
      </w:r>
    </w:p>
  </w:footnote>
  <w:footnote w:type="continuationSeparator" w:id="0">
    <w:p w14:paraId="253C6668" w14:textId="77777777" w:rsidR="00122F08" w:rsidRDefault="0012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141281" w:rsidRDefault="0014128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BCFCB1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79377D72"/>
    <w:multiLevelType w:val="hybridMultilevel"/>
    <w:tmpl w:val="96F6F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5"/>
  </w:num>
  <w:num w:numId="3">
    <w:abstractNumId w:val="29"/>
  </w:num>
  <w:num w:numId="4">
    <w:abstractNumId w:val="24"/>
  </w:num>
  <w:num w:numId="5">
    <w:abstractNumId w:val="18"/>
  </w:num>
  <w:num w:numId="6">
    <w:abstractNumId w:val="0"/>
  </w:num>
  <w:num w:numId="7">
    <w:abstractNumId w:val="21"/>
  </w:num>
  <w:num w:numId="8">
    <w:abstractNumId w:val="1"/>
  </w:num>
  <w:num w:numId="9">
    <w:abstractNumId w:val="3"/>
  </w:num>
  <w:num w:numId="10">
    <w:abstractNumId w:val="8"/>
  </w:num>
  <w:num w:numId="11">
    <w:abstractNumId w:val="22"/>
  </w:num>
  <w:num w:numId="12">
    <w:abstractNumId w:val="31"/>
  </w:num>
  <w:num w:numId="13">
    <w:abstractNumId w:val="16"/>
  </w:num>
  <w:num w:numId="14">
    <w:abstractNumId w:val="5"/>
  </w:num>
  <w:num w:numId="15">
    <w:abstractNumId w:val="6"/>
  </w:num>
  <w:num w:numId="16">
    <w:abstractNumId w:val="26"/>
  </w:num>
  <w:num w:numId="17">
    <w:abstractNumId w:val="12"/>
  </w:num>
  <w:num w:numId="18">
    <w:abstractNumId w:val="28"/>
  </w:num>
  <w:num w:numId="19">
    <w:abstractNumId w:val="13"/>
  </w:num>
  <w:num w:numId="20">
    <w:abstractNumId w:val="2"/>
  </w:num>
  <w:num w:numId="21">
    <w:abstractNumId w:val="30"/>
  </w:num>
  <w:num w:numId="22">
    <w:abstractNumId w:val="30"/>
  </w:num>
  <w:num w:numId="23">
    <w:abstractNumId w:val="30"/>
  </w:num>
  <w:num w:numId="24">
    <w:abstractNumId w:val="10"/>
  </w:num>
  <w:num w:numId="25">
    <w:abstractNumId w:val="30"/>
  </w:num>
  <w:num w:numId="26">
    <w:abstractNumId w:val="20"/>
  </w:num>
  <w:num w:numId="27">
    <w:abstractNumId w:val="23"/>
  </w:num>
  <w:num w:numId="28">
    <w:abstractNumId w:val="15"/>
  </w:num>
  <w:num w:numId="29">
    <w:abstractNumId w:val="14"/>
  </w:num>
  <w:num w:numId="30">
    <w:abstractNumId w:val="19"/>
  </w:num>
  <w:num w:numId="31">
    <w:abstractNumId w:val="27"/>
  </w:num>
  <w:num w:numId="32">
    <w:abstractNumId w:val="9"/>
  </w:num>
  <w:num w:numId="33">
    <w:abstractNumId w:val="17"/>
  </w:num>
  <w:num w:numId="34">
    <w:abstractNumId w:val="7"/>
  </w:num>
  <w:num w:numId="35">
    <w:abstractNumId w:val="11"/>
  </w:num>
  <w:num w:numId="3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AC3"/>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7B"/>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88F"/>
    <w:rsid w:val="000B2B8B"/>
    <w:rsid w:val="000B2C08"/>
    <w:rsid w:val="000B2E6D"/>
    <w:rsid w:val="000B2F4E"/>
    <w:rsid w:val="000B3142"/>
    <w:rsid w:val="000B3216"/>
    <w:rsid w:val="000B34CA"/>
    <w:rsid w:val="000B3674"/>
    <w:rsid w:val="000B38FF"/>
    <w:rsid w:val="000B3DF2"/>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2F08"/>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68"/>
    <w:rsid w:val="002E10B9"/>
    <w:rsid w:val="002E1811"/>
    <w:rsid w:val="002E1A64"/>
    <w:rsid w:val="002E1B19"/>
    <w:rsid w:val="002E23EC"/>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7"/>
    <w:rsid w:val="0038118E"/>
    <w:rsid w:val="003814A6"/>
    <w:rsid w:val="00381CB3"/>
    <w:rsid w:val="00381EC0"/>
    <w:rsid w:val="00382454"/>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1C"/>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1C2"/>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62D"/>
    <w:rsid w:val="004F575F"/>
    <w:rsid w:val="004F59E8"/>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07947"/>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6F29"/>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AF1"/>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D3"/>
    <w:rsid w:val="006768AB"/>
    <w:rsid w:val="00676AF3"/>
    <w:rsid w:val="00677071"/>
    <w:rsid w:val="006772E2"/>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1A"/>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B3A"/>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2558"/>
    <w:rsid w:val="006F2AB9"/>
    <w:rsid w:val="006F2AC0"/>
    <w:rsid w:val="006F2BC2"/>
    <w:rsid w:val="006F2BD4"/>
    <w:rsid w:val="006F2C6C"/>
    <w:rsid w:val="006F2CA4"/>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36"/>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0C3"/>
    <w:rsid w:val="00786D9A"/>
    <w:rsid w:val="0078710D"/>
    <w:rsid w:val="007874B1"/>
    <w:rsid w:val="007878B3"/>
    <w:rsid w:val="007879DE"/>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1CB"/>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689"/>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7B"/>
    <w:rsid w:val="0096619B"/>
    <w:rsid w:val="009668CF"/>
    <w:rsid w:val="0096690E"/>
    <w:rsid w:val="00966A7E"/>
    <w:rsid w:val="00966AB2"/>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8FC"/>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49"/>
    <w:rsid w:val="009C4C6D"/>
    <w:rsid w:val="009C4D42"/>
    <w:rsid w:val="009C4F27"/>
    <w:rsid w:val="009C5258"/>
    <w:rsid w:val="009C5266"/>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4D1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5A"/>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EF"/>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64CB"/>
    <w:rsid w:val="00B36862"/>
    <w:rsid w:val="00B36E7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14A"/>
    <w:rsid w:val="00B83648"/>
    <w:rsid w:val="00B8396F"/>
    <w:rsid w:val="00B83992"/>
    <w:rsid w:val="00B83BB2"/>
    <w:rsid w:val="00B83D7B"/>
    <w:rsid w:val="00B84022"/>
    <w:rsid w:val="00B846E3"/>
    <w:rsid w:val="00B848F1"/>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596"/>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BB9"/>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3CB"/>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27E"/>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4B8E"/>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59"/>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DEB"/>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2BE"/>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0F6C"/>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CFE"/>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0F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1DB4"/>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273"/>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6A9"/>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47"/>
    <w:rsid w:val="00F479E9"/>
    <w:rsid w:val="00F479EA"/>
    <w:rsid w:val="00F47E32"/>
    <w:rsid w:val="00F47F1F"/>
    <w:rsid w:val="00F47FD4"/>
    <w:rsid w:val="00F50012"/>
    <w:rsid w:val="00F50718"/>
    <w:rsid w:val="00F509FF"/>
    <w:rsid w:val="00F50B83"/>
    <w:rsid w:val="00F520C1"/>
    <w:rsid w:val="00F523FB"/>
    <w:rsid w:val="00F52B04"/>
    <w:rsid w:val="00F52DDC"/>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33"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41413-143F-4036-81C4-D3A648CF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Wake up signal for NR sidelink</dc:title>
  <dc:subject/>
  <dc:creator>OPPO</dc:creator>
  <cp:keywords/>
  <dc:description/>
  <cp:lastModifiedBy>Zhenshan Zhao</cp:lastModifiedBy>
  <cp:revision>60</cp:revision>
  <cp:lastPrinted>2007-08-28T02:45:00Z</cp:lastPrinted>
  <dcterms:created xsi:type="dcterms:W3CDTF">2021-01-14T03:13:00Z</dcterms:created>
  <dcterms:modified xsi:type="dcterms:W3CDTF">2021-08-05T06:17:00Z</dcterms:modified>
</cp:coreProperties>
</file>